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Svaki novi </w:t>
      </w:r>
      <w:r w:rsidR="00DD310B">
        <w:rPr>
          <w:rFonts w:ascii="Arial" w:hAnsi="Arial" w:cs="Arial"/>
        </w:rPr>
        <w:t>izborni predmet za ak. god. 2016./2017</w:t>
      </w:r>
      <w:r>
        <w:rPr>
          <w:rFonts w:ascii="Arial" w:hAnsi="Arial" w:cs="Arial"/>
        </w:rPr>
        <w:t>. treba biti napisan u ovoj tablici na HR i EN jeziku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85"/>
        <w:gridCol w:w="552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9272C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A63030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Geni i</w:t>
            </w:r>
            <w:r w:rsidR="00927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 - budućnost liječenja po mjeri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272C2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272C2" w:rsidRDefault="009272C2" w:rsidP="001E5AC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doc.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Sandra Kosti</w:t>
            </w:r>
            <w:r>
              <w:rPr>
                <w:rFonts w:ascii="Arial" w:hAnsi="Arial" w:cs="Arial"/>
                <w:lang w:val="en-GB"/>
              </w:rPr>
              <w:t>ć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Katarina Vukojević</w:t>
            </w:r>
          </w:p>
          <w:p w:rsidR="001E5AC3" w:rsidRPr="00962BDC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DD61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E115B7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E5AC3" w:rsidRDefault="001E5AC3" w:rsidP="001E5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5AC3">
              <w:rPr>
                <w:rFonts w:ascii="Arial" w:eastAsia="Batang" w:hAnsi="Arial" w:cs="Arial"/>
                <w:lang w:eastAsia="ja-JP"/>
              </w:rPr>
              <w:t xml:space="preserve">Cilj predmeta je omogućiti studentima razumijevanje i usvajanje temeljnih pojmova vezanih za bol i personalizirano liječenje boli na temelju saznanja iz područja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genomike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,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proteomike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 i </w:t>
            </w:r>
            <w:proofErr w:type="spellStart"/>
            <w:r w:rsidRPr="001E5AC3">
              <w:rPr>
                <w:rFonts w:ascii="Arial" w:eastAsia="Batang" w:hAnsi="Arial" w:cs="Arial"/>
                <w:lang w:eastAsia="ja-JP"/>
              </w:rPr>
              <w:t>farmakogenomike</w:t>
            </w:r>
            <w:proofErr w:type="spellEnd"/>
            <w:r w:rsidRPr="001E5AC3">
              <w:rPr>
                <w:rFonts w:ascii="Arial" w:eastAsia="Batang" w:hAnsi="Arial" w:cs="Arial"/>
                <w:lang w:eastAsia="ja-JP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E5AC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Nakon što odslušaju i polože ovaj kol</w:t>
            </w:r>
            <w:r>
              <w:rPr>
                <w:rFonts w:ascii="Arial" w:hAnsi="Arial" w:cs="Arial"/>
              </w:rPr>
              <w:t>egij, studenti će znati / moći: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Opisati, raščlaniti i objasniti</w:t>
            </w:r>
            <w:r>
              <w:rPr>
                <w:rFonts w:ascii="Arial" w:hAnsi="Arial" w:cs="Arial"/>
              </w:rPr>
              <w:t xml:space="preserve"> osnovne pojmove vezane za bol (</w:t>
            </w:r>
            <w:proofErr w:type="spellStart"/>
            <w:r>
              <w:rPr>
                <w:rFonts w:ascii="Arial" w:hAnsi="Arial" w:cs="Arial"/>
              </w:rPr>
              <w:t>nocicepcija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nociceptori</w:t>
            </w:r>
            <w:proofErr w:type="spellEnd"/>
            <w:r>
              <w:rPr>
                <w:rFonts w:ascii="Arial" w:hAnsi="Arial" w:cs="Arial"/>
              </w:rPr>
              <w:t xml:space="preserve">, centralna i periferna </w:t>
            </w:r>
            <w:proofErr w:type="spellStart"/>
            <w:r>
              <w:rPr>
                <w:rFonts w:ascii="Arial" w:hAnsi="Arial" w:cs="Arial"/>
              </w:rPr>
              <w:t>senzitizacija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alodinija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hiperalgezija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i objasniti razliku između akutne i kronične boli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Identificirati, raščlaniti i opisati </w:t>
            </w:r>
            <w:r w:rsidR="00843AD7">
              <w:rPr>
                <w:rFonts w:ascii="Arial" w:hAnsi="Arial" w:cs="Arial"/>
              </w:rPr>
              <w:t>metode, lijekove i pristupe liječenja boli koji su danas dostupni pacijentima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Navesti i objasniti najvažnija dostig</w:t>
            </w:r>
            <w:r>
              <w:rPr>
                <w:rFonts w:ascii="Arial" w:hAnsi="Arial" w:cs="Arial"/>
              </w:rPr>
              <w:t xml:space="preserve">nuća u području </w:t>
            </w:r>
            <w:proofErr w:type="spellStart"/>
            <w:r w:rsidR="00843AD7">
              <w:rPr>
                <w:rFonts w:ascii="Arial" w:hAnsi="Arial" w:cs="Arial"/>
              </w:rPr>
              <w:t>farmakogenomike</w:t>
            </w:r>
            <w:proofErr w:type="spellEnd"/>
            <w:r w:rsidR="00843AD7">
              <w:rPr>
                <w:rFonts w:ascii="Arial" w:hAnsi="Arial" w:cs="Arial"/>
              </w:rPr>
              <w:t xml:space="preserve"> </w:t>
            </w:r>
            <w:r w:rsidRPr="001E5A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843AD7">
              <w:rPr>
                <w:rFonts w:ascii="Arial" w:hAnsi="Arial" w:cs="Arial"/>
              </w:rPr>
              <w:t xml:space="preserve">objasniti </w:t>
            </w:r>
            <w:r>
              <w:rPr>
                <w:rFonts w:ascii="Arial" w:hAnsi="Arial" w:cs="Arial"/>
              </w:rPr>
              <w:t>njihov terapeutski potencijal.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</w:t>
            </w:r>
            <w:r w:rsidR="00843AD7">
              <w:rPr>
                <w:rFonts w:ascii="Arial" w:hAnsi="Arial" w:cs="Arial"/>
              </w:rPr>
              <w:t>I</w:t>
            </w:r>
            <w:r w:rsidRPr="001E5AC3">
              <w:rPr>
                <w:rFonts w:ascii="Arial" w:hAnsi="Arial" w:cs="Arial"/>
              </w:rPr>
              <w:t>menovati i opis</w:t>
            </w:r>
            <w:r>
              <w:rPr>
                <w:rFonts w:ascii="Arial" w:hAnsi="Arial" w:cs="Arial"/>
              </w:rPr>
              <w:t xml:space="preserve">ati </w:t>
            </w:r>
            <w:r w:rsidR="00843AD7">
              <w:rPr>
                <w:rFonts w:ascii="Arial" w:hAnsi="Arial" w:cs="Arial"/>
              </w:rPr>
              <w:t>primjere iz literature koji ukazuju na povezanost interakcije gena i okoline sa formiranjem praga tolerancije boli</w:t>
            </w:r>
          </w:p>
          <w:p w:rsidR="001E5AC3" w:rsidRPr="00962BDC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Opisati specifične poremećaje vezane za bol, uključujući i </w:t>
            </w:r>
            <w:proofErr w:type="spellStart"/>
            <w:r>
              <w:rPr>
                <w:rFonts w:ascii="Arial" w:hAnsi="Arial" w:cs="Arial"/>
              </w:rPr>
              <w:t>kongenitalnu</w:t>
            </w:r>
            <w:proofErr w:type="spellEnd"/>
            <w:r>
              <w:rPr>
                <w:rFonts w:ascii="Arial" w:hAnsi="Arial" w:cs="Arial"/>
              </w:rPr>
              <w:t xml:space="preserve"> neosjetljivost na bol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843AD7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Predavanja: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43AD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43AD7">
              <w:rPr>
                <w:rFonts w:ascii="Arial" w:hAnsi="Arial" w:cs="Arial"/>
              </w:rPr>
              <w:t>Osnovni pojmovi vezani za bol – razlika akutne i kronične boli i trenutni pristupi u liječenju (prošlost i sadašnjost)</w:t>
            </w:r>
            <w:r>
              <w:rPr>
                <w:rFonts w:ascii="Arial" w:hAnsi="Arial" w:cs="Arial"/>
              </w:rPr>
              <w:t xml:space="preserve">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43AD7">
              <w:rPr>
                <w:rFonts w:ascii="Arial" w:hAnsi="Arial" w:cs="Arial"/>
              </w:rPr>
              <w:t>Farmakogenomika</w:t>
            </w:r>
            <w:proofErr w:type="spellEnd"/>
            <w:r w:rsidRPr="00843AD7">
              <w:rPr>
                <w:rFonts w:ascii="Arial" w:hAnsi="Arial" w:cs="Arial"/>
              </w:rPr>
              <w:t xml:space="preserve"> – budućnost liječenja boli po mjeri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Najnovije zanimljivosti u istraživanju genetike boli – od </w:t>
            </w:r>
            <w:proofErr w:type="spellStart"/>
            <w:r w:rsidRPr="00843A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retkliničkih</w:t>
            </w:r>
            <w:proofErr w:type="spellEnd"/>
            <w:r>
              <w:rPr>
                <w:rFonts w:ascii="Arial" w:hAnsi="Arial" w:cs="Arial"/>
              </w:rPr>
              <w:t xml:space="preserve"> pokusa do klinike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D6128">
              <w:rPr>
                <w:rFonts w:ascii="Arial" w:hAnsi="Arial" w:cs="Arial"/>
              </w:rPr>
              <w:t>Formiranje</w:t>
            </w:r>
            <w:r w:rsidRPr="00843AD7">
              <w:rPr>
                <w:rFonts w:ascii="Arial" w:hAnsi="Arial" w:cs="Arial"/>
              </w:rPr>
              <w:t xml:space="preserve"> praga tolerancije na b</w:t>
            </w:r>
            <w:r w:rsidR="00DD6128">
              <w:rPr>
                <w:rFonts w:ascii="Arial" w:hAnsi="Arial" w:cs="Arial"/>
              </w:rPr>
              <w:t xml:space="preserve">ol interakcijom gena i okoline: </w:t>
            </w:r>
            <w:proofErr w:type="spellStart"/>
            <w:r w:rsidR="00DD6128">
              <w:rPr>
                <w:rFonts w:ascii="Arial" w:hAnsi="Arial" w:cs="Arial"/>
              </w:rPr>
              <w:t>epigenetika</w:t>
            </w:r>
            <w:proofErr w:type="spellEnd"/>
          </w:p>
          <w:p w:rsidR="00DD6128" w:rsidRPr="00DD6128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Seminari:</w:t>
            </w:r>
          </w:p>
          <w:p w:rsidR="00294A89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Neosjetljivost na bol kao posljedica mutacije jednog gena, primjeri pacijenata </w:t>
            </w:r>
          </w:p>
        </w:tc>
      </w:tr>
      <w:tr w:rsidR="00294A89" w:rsidRPr="00962BDC" w:rsidTr="001E5AC3">
        <w:trPr>
          <w:trHeight w:val="34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4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predavanja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seminari i radionice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D6128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D6128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304918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multimedija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1E5AC3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6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4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1E5AC3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1E5AC3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8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Webster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Clin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doi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Epub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2016 Jun 22.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Wong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Chen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YT.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medicine. Acta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Taiwan. Mar;54(1):24-30, 2016.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Devor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M: How Do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Affect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Experience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Science, First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Edition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Editors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Diatchenko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L. John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Wiley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, Inc., 1-14, 2014.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Meyer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K,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Kaspar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BK.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Making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: Are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Pluripotent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Stem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–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derived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Sensory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Neurons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 New Tool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Studying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Mechanisms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Mol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Ther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2014 Aug;22(8):1403-5.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Mogil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JS.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past,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present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future.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Trends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Jun;28(6):258-66.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Dib-Hajj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SD,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Waxman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SG.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research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Lessons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Sci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2014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Aug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13;6(249):249sr4.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lastRenderedPageBreak/>
              <w:t>Cregg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Russo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G,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Gubbay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Branford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Sato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H.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analgesic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drugs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Br J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2013 Nov; 7(4):189-208. 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Janicki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PK.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Comprehensive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Treatment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Chronic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Interventional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Integrative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Approaches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23 T.R.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(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.), American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2013.</w:t>
            </w:r>
          </w:p>
          <w:p w:rsidR="00294A89" w:rsidRPr="00962BDC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BA60C7">
              <w:rPr>
                <w:rFonts w:ascii="Arial" w:hAnsi="Arial" w:cs="Arial"/>
                <w:color w:val="000000"/>
              </w:rPr>
              <w:t xml:space="preserve">Young EE,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Lariviere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WR,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variability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recent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advances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J Med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Jan;49(1):1-9.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304918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Dopunska literatura </w:t>
            </w:r>
          </w:p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Pr="00962BDC" w:rsidRDefault="00BA60C7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/>
    <w:p w:rsidR="00DD6128" w:rsidRDefault="00DD6128"/>
    <w:p w:rsidR="00DD6128" w:rsidRDefault="00DD6128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E115B7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304918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Pain and genes – custom made pain treatment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Assistant prof. Sandra Kostić, PhD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3049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prof.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After the end of the course, the students will be able to: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Describe and explain the basic pain terminology and definitions (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nociception, nociceptors, central and peripheral sensitization, allodynia, hyperalgesia…)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Identify and describe the main difference between acute and chronic pain 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Identify and describe the methods, drugs and different approaches for the pain treatment available to patients</w:t>
            </w:r>
            <w:r w:rsid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Name and explain the most relevant achievements in the field of pharmacogenomics and their therapeutic potential</w:t>
            </w:r>
          </w:p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Name and describe the examples from the scientific literature 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which point to the link between the gene-environment interaction and our pain tolerance</w:t>
            </w:r>
          </w:p>
          <w:p w:rsidR="00304918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Name and describe specific pain disorders which result from gene mutations, including congenital insensitivity to pain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Lectures: 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basic pain terminology and definitions (e.g. nociception, nociceptors, central and peripheral sensitization, allodynia, hyperalgesia…)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main difference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acute and chronic pain; M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ethods, drugs and different approaches for the pain treatment available to patients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Pharmacogenomics – the future of custom made pain treatment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most relevant achievements in the field of pharmacogenomics and their therapeutic potential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from preclinical trials to clinics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link between the gene-environment interaction and our pain tolerance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: epigenetics</w:t>
            </w:r>
          </w:p>
          <w:p w:rsidR="00DD6128" w:rsidRPr="00DD6128" w:rsidRDefault="00DD6128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Seminars:</w:t>
            </w:r>
          </w:p>
          <w:p w:rsidR="00E115B7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Specific pain disorders which result from gene mutations, including congenital insensitivity to pain</w:t>
            </w:r>
          </w:p>
        </w:tc>
      </w:tr>
      <w:tr w:rsidR="00294A89" w:rsidRPr="001D0A0B" w:rsidTr="00E115B7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lectures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seminars and workshops</w:t>
            </w:r>
          </w:p>
          <w:p w:rsidR="00294A89" w:rsidRPr="00DD6128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exercises  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DD612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0B16FD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multimedia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0B16F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0B16FD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E115B7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757107">
              <w:rPr>
                <w:rFonts w:ascii="Arial" w:hAnsi="Arial" w:cs="Arial"/>
                <w:b w:val="0"/>
                <w:sz w:val="20"/>
                <w:szCs w:val="20"/>
              </w:rPr>
              <w:t>0 %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75710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57107">
              <w:rPr>
                <w:rFonts w:ascii="Arial" w:hAnsi="Arial" w:cs="Arial"/>
                <w:sz w:val="20"/>
                <w:szCs w:val="20"/>
                <w:lang w:val="en-US"/>
              </w:rPr>
              <w:t>0 %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757107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1D0A0B" w:rsidTr="00E115B7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A60C7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A60C7" w:rsidRPr="001D0A0B" w:rsidRDefault="00BA60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Medicine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Pain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2016 Jun 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C3363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3363" w:rsidRPr="001D0A0B" w:rsidRDefault="00CC3363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Wu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Chen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YT.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CC3363"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Pharmacogenomics for personalized pain medicine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. 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Acta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Taiwan. Mar;54(1):24-30, 2016.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527A49" w:rsidRDefault="00CC3363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CC3363" w:rsidP="0029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Devor</w:t>
            </w:r>
            <w:proofErr w:type="spellEnd"/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 M: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How Do Pain Genes Affect Pain Experience?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In: Pain Genetics: Basic to Translational Science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F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irst Edition. Editors: </w:t>
            </w:r>
            <w:proofErr w:type="spellStart"/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Belfer</w:t>
            </w:r>
            <w:proofErr w:type="spellEnd"/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I and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Diatchenko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L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John Wiley &amp; Sons, Inc.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1-14,</w:t>
            </w:r>
            <w:r w:rsidR="0029307A" w:rsidRPr="0029307A">
              <w:rPr>
                <w:rFonts w:ascii="TimesLTStd-Roman" w:eastAsiaTheme="minorHAnsi" w:hAnsi="TimesLTStd-Roman" w:cs="TimesLTStd-Roman"/>
                <w:sz w:val="18"/>
                <w:szCs w:val="16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2014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Kaspar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BK.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Making Sense of Pain: Are</w:t>
            </w:r>
          </w:p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Pluripotent Stem Cell–derived Sensory Neurons a New Tool for Studying Pain Mechanisms? 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Mol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2014 Aug;22(8):1403-5.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Mogil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JS.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: past,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future.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Jun;28(6):258-66.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</w:pP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Dib-Hajj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SD,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Waxman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Pr="0029307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  <w:t xml:space="preserve">. Translational pain research: Lessons from genetics and genomics.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Med</w:t>
            </w:r>
            <w:r w:rsidRPr="0029307A">
              <w:rPr>
                <w:rFonts w:ascii="Arial" w:hAnsi="Arial" w:cs="Arial"/>
                <w:sz w:val="20"/>
                <w:szCs w:val="20"/>
              </w:rPr>
              <w:t xml:space="preserve">. 2014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13;6(249):249sr4.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Cregg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R, Russo G, </w:t>
            </w: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Gubbay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A, Branford R, Sato H. </w:t>
            </w:r>
            <w:proofErr w:type="spellStart"/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Pharmacogenetics</w:t>
            </w:r>
            <w:proofErr w:type="spellEnd"/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analgesic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drugs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Br J Pain. 2013 Nov; 7(4):189-208.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Janicki</w:t>
            </w:r>
            <w:proofErr w:type="spellEnd"/>
            <w:r w:rsidRPr="00CC336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PK. Pharmacogenomics of Pain Management. In: </w:t>
            </w:r>
            <w:r w:rsidRPr="00CC3363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Comprehensive Treatment of Chronic Pain by Medical, Interventional, and Integrative Approaches, 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23 T.R. Deer et al. (eds.), American Academy of Pain Medicine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3">
              <w:rPr>
                <w:rFonts w:ascii="Arial" w:hAnsi="Arial" w:cs="Arial"/>
                <w:sz w:val="20"/>
                <w:szCs w:val="20"/>
              </w:rPr>
              <w:t xml:space="preserve">Young EE,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Lariviere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WR,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Genetic basis of pain variability: recent advances.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J Med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EC"/>
    <w:multiLevelType w:val="hybridMultilevel"/>
    <w:tmpl w:val="D62A91C8"/>
    <w:lvl w:ilvl="0" w:tplc="AEB86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EC33373"/>
    <w:multiLevelType w:val="hybridMultilevel"/>
    <w:tmpl w:val="207E05BE"/>
    <w:lvl w:ilvl="0" w:tplc="9C60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B16FD"/>
    <w:rsid w:val="001E5AC3"/>
    <w:rsid w:val="00263CCF"/>
    <w:rsid w:val="0029307A"/>
    <w:rsid w:val="00294A89"/>
    <w:rsid w:val="002B00C5"/>
    <w:rsid w:val="00304918"/>
    <w:rsid w:val="00554A04"/>
    <w:rsid w:val="00674B02"/>
    <w:rsid w:val="0075462A"/>
    <w:rsid w:val="00757107"/>
    <w:rsid w:val="00843AD7"/>
    <w:rsid w:val="009272C2"/>
    <w:rsid w:val="00A625B8"/>
    <w:rsid w:val="00A63030"/>
    <w:rsid w:val="00A90011"/>
    <w:rsid w:val="00BA60C7"/>
    <w:rsid w:val="00BB2AFE"/>
    <w:rsid w:val="00CC3363"/>
    <w:rsid w:val="00DD310B"/>
    <w:rsid w:val="00DD6128"/>
    <w:rsid w:val="00E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1EE8"/>
  <w15:docId w15:val="{C9CD30F8-0035-4139-B87C-C3F7EED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9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titlematch">
    <w:name w:val="titlematch"/>
    <w:basedOn w:val="DefaultParagraphFont"/>
    <w:rsid w:val="0029307A"/>
  </w:style>
  <w:style w:type="character" w:styleId="Emphasis">
    <w:name w:val="Emphasis"/>
    <w:basedOn w:val="DefaultParagraphFont"/>
    <w:uiPriority w:val="20"/>
    <w:qFormat/>
    <w:rsid w:val="00293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0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DefaultParagraphFont"/>
    <w:rsid w:val="0029307A"/>
  </w:style>
  <w:style w:type="character" w:customStyle="1" w:styleId="jrnl">
    <w:name w:val="jrnl"/>
    <w:basedOn w:val="DefaultParagraphFont"/>
    <w:rsid w:val="0029307A"/>
  </w:style>
  <w:style w:type="character" w:styleId="Hyperlink">
    <w:name w:val="Hyperlink"/>
    <w:basedOn w:val="DefaultParagraphFont"/>
    <w:uiPriority w:val="99"/>
    <w:semiHidden/>
    <w:unhideWhenUsed/>
    <w:rsid w:val="00C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Sandra Kostić</cp:lastModifiedBy>
  <cp:revision>3</cp:revision>
  <dcterms:created xsi:type="dcterms:W3CDTF">2017-11-15T11:23:00Z</dcterms:created>
  <dcterms:modified xsi:type="dcterms:W3CDTF">2017-11-15T11:23:00Z</dcterms:modified>
</cp:coreProperties>
</file>